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2DABA" w14:textId="54986A44" w:rsidR="00FE0805" w:rsidRPr="0070140C" w:rsidRDefault="00385194" w:rsidP="0070140C">
      <w:pPr>
        <w:jc w:val="both"/>
        <w:rPr>
          <w:rFonts w:cstheme="minorHAnsi"/>
        </w:rPr>
      </w:pPr>
      <w:r w:rsidRPr="0070140C">
        <w:rPr>
          <w:rFonts w:cstheme="minorHAnsi"/>
        </w:rPr>
        <w:t>Dear IPT Colleagues,</w:t>
      </w:r>
    </w:p>
    <w:p w14:paraId="76318486" w14:textId="64B5F001" w:rsidR="00385194" w:rsidRPr="0070140C" w:rsidRDefault="00385194" w:rsidP="0070140C">
      <w:pPr>
        <w:jc w:val="both"/>
        <w:rPr>
          <w:rFonts w:cstheme="minorHAnsi"/>
        </w:rPr>
      </w:pPr>
    </w:p>
    <w:p w14:paraId="32C542C9" w14:textId="4AEA3597" w:rsidR="00385194" w:rsidRDefault="00385194" w:rsidP="0070140C">
      <w:pPr>
        <w:jc w:val="both"/>
        <w:rPr>
          <w:rFonts w:cstheme="minorHAnsi"/>
        </w:rPr>
      </w:pPr>
      <w:r w:rsidRPr="0070140C">
        <w:rPr>
          <w:rFonts w:cstheme="minorHAnsi"/>
        </w:rPr>
        <w:t xml:space="preserve">In these exceptional times, many of us as are having to rapidly switch from face to face contact to remote contact via telephone and </w:t>
      </w:r>
      <w:r w:rsidR="00A4592E">
        <w:rPr>
          <w:rFonts w:cstheme="minorHAnsi"/>
        </w:rPr>
        <w:t>video calls</w:t>
      </w:r>
      <w:r w:rsidRPr="0070140C">
        <w:rPr>
          <w:rFonts w:cstheme="minorHAnsi"/>
        </w:rPr>
        <w:t>.  We are still all working out what to do, but here is a short summary of th</w:t>
      </w:r>
      <w:r w:rsidR="0070140C">
        <w:rPr>
          <w:rFonts w:cstheme="minorHAnsi"/>
        </w:rPr>
        <w:t>ree studies</w:t>
      </w:r>
      <w:r w:rsidRPr="0070140C">
        <w:rPr>
          <w:rFonts w:cstheme="minorHAnsi"/>
        </w:rPr>
        <w:t xml:space="preserve"> supporting IPT delivered by telephone</w:t>
      </w:r>
      <w:r w:rsidR="00A4592E">
        <w:rPr>
          <w:rFonts w:cstheme="minorHAnsi"/>
        </w:rPr>
        <w:t xml:space="preserve">.  I hope the </w:t>
      </w:r>
      <w:r w:rsidR="00A4592E" w:rsidRPr="00A4592E">
        <w:rPr>
          <w:rFonts w:cstheme="minorHAnsi"/>
          <w:b/>
          <w:bCs/>
        </w:rPr>
        <w:t>evidence that it works</w:t>
      </w:r>
      <w:r w:rsidR="00A4592E">
        <w:rPr>
          <w:rFonts w:cstheme="minorHAnsi"/>
        </w:rPr>
        <w:t xml:space="preserve"> gives you some confidence while you work out </w:t>
      </w:r>
      <w:r w:rsidR="00A4592E" w:rsidRPr="00A4592E">
        <w:rPr>
          <w:rFonts w:cstheme="minorHAnsi"/>
          <w:i/>
          <w:iCs/>
        </w:rPr>
        <w:t>how</w:t>
      </w:r>
      <w:r w:rsidR="00A4592E">
        <w:rPr>
          <w:rFonts w:cstheme="minorHAnsi"/>
        </w:rPr>
        <w:t xml:space="preserve"> to do it.  The authors I have spoken to say it is straightforward and minimal modification is required.</w:t>
      </w:r>
    </w:p>
    <w:p w14:paraId="2B2096DA" w14:textId="1C47F028" w:rsidR="00A4592E" w:rsidRDefault="00A4592E" w:rsidP="0070140C">
      <w:pPr>
        <w:jc w:val="both"/>
        <w:rPr>
          <w:rFonts w:cstheme="minorHAnsi"/>
        </w:rPr>
      </w:pPr>
    </w:p>
    <w:p w14:paraId="0ED4E289" w14:textId="28A542C0" w:rsidR="00A4592E" w:rsidRDefault="00A4592E" w:rsidP="0070140C">
      <w:pPr>
        <w:jc w:val="both"/>
        <w:rPr>
          <w:rFonts w:cstheme="minorHAnsi"/>
        </w:rPr>
      </w:pPr>
      <w:r>
        <w:rPr>
          <w:rFonts w:cstheme="minorHAnsi"/>
        </w:rPr>
        <w:t>Stay well and best wishes,</w:t>
      </w:r>
    </w:p>
    <w:p w14:paraId="66FE934B" w14:textId="4F659264" w:rsidR="00A4592E" w:rsidRDefault="00A4592E" w:rsidP="0070140C">
      <w:pPr>
        <w:jc w:val="both"/>
        <w:rPr>
          <w:rFonts w:cstheme="minorHAnsi"/>
        </w:rPr>
      </w:pPr>
    </w:p>
    <w:p w14:paraId="06ADE09F" w14:textId="29EF15A9" w:rsidR="00A4592E" w:rsidRPr="0070140C" w:rsidRDefault="00A4592E" w:rsidP="0070140C">
      <w:pPr>
        <w:jc w:val="both"/>
        <w:rPr>
          <w:rFonts w:cstheme="minorHAnsi"/>
        </w:rPr>
      </w:pPr>
      <w:r>
        <w:rPr>
          <w:rFonts w:cstheme="minorHAnsi"/>
        </w:rPr>
        <w:t>Ros</w:t>
      </w:r>
    </w:p>
    <w:p w14:paraId="08F98DF7" w14:textId="56867470" w:rsidR="00385194" w:rsidRPr="0070140C" w:rsidRDefault="00385194" w:rsidP="0070140C">
      <w:pPr>
        <w:jc w:val="both"/>
        <w:rPr>
          <w:rFonts w:cstheme="minorHAnsi"/>
        </w:rPr>
      </w:pPr>
    </w:p>
    <w:p w14:paraId="7F2DDA01" w14:textId="3B5976B8" w:rsidR="00385194" w:rsidRPr="0070140C" w:rsidRDefault="00385194" w:rsidP="0070140C">
      <w:pPr>
        <w:jc w:val="both"/>
        <w:rPr>
          <w:rFonts w:cstheme="minorHAnsi"/>
        </w:rPr>
      </w:pPr>
    </w:p>
    <w:p w14:paraId="0449E6A0" w14:textId="22D54F30" w:rsidR="00385194" w:rsidRPr="0070140C" w:rsidRDefault="00385194" w:rsidP="00A4592E">
      <w:pPr>
        <w:pStyle w:val="NormalWeb"/>
        <w:numPr>
          <w:ilvl w:val="0"/>
          <w:numId w:val="2"/>
        </w:numPr>
        <w:jc w:val="both"/>
        <w:rPr>
          <w:rFonts w:asciiTheme="minorHAnsi" w:hAnsiTheme="minorHAnsi" w:cstheme="minorHAnsi"/>
          <w:sz w:val="28"/>
          <w:szCs w:val="28"/>
        </w:rPr>
      </w:pPr>
      <w:r w:rsidRPr="0070140C">
        <w:rPr>
          <w:rFonts w:asciiTheme="minorHAnsi" w:hAnsiTheme="minorHAnsi" w:cstheme="minorHAnsi"/>
          <w:sz w:val="28"/>
          <w:szCs w:val="28"/>
        </w:rPr>
        <w:t xml:space="preserve">Dennis, C., </w:t>
      </w:r>
      <w:proofErr w:type="spellStart"/>
      <w:r w:rsidRPr="0070140C">
        <w:rPr>
          <w:rFonts w:asciiTheme="minorHAnsi" w:hAnsiTheme="minorHAnsi" w:cstheme="minorHAnsi"/>
          <w:sz w:val="28"/>
          <w:szCs w:val="28"/>
        </w:rPr>
        <w:t>Grigoriadis</w:t>
      </w:r>
      <w:proofErr w:type="spellEnd"/>
      <w:r w:rsidRPr="0070140C">
        <w:rPr>
          <w:rFonts w:asciiTheme="minorHAnsi" w:hAnsiTheme="minorHAnsi" w:cstheme="minorHAnsi"/>
          <w:sz w:val="28"/>
          <w:szCs w:val="28"/>
        </w:rPr>
        <w:t xml:space="preserve">, S., </w:t>
      </w:r>
      <w:proofErr w:type="spellStart"/>
      <w:r w:rsidRPr="0070140C">
        <w:rPr>
          <w:rFonts w:asciiTheme="minorHAnsi" w:hAnsiTheme="minorHAnsi" w:cstheme="minorHAnsi"/>
          <w:sz w:val="28"/>
          <w:szCs w:val="28"/>
        </w:rPr>
        <w:t>Zupancic</w:t>
      </w:r>
      <w:proofErr w:type="spellEnd"/>
      <w:r w:rsidRPr="0070140C">
        <w:rPr>
          <w:rFonts w:asciiTheme="minorHAnsi" w:hAnsiTheme="minorHAnsi" w:cstheme="minorHAnsi"/>
          <w:sz w:val="28"/>
          <w:szCs w:val="28"/>
        </w:rPr>
        <w:t xml:space="preserve">, J., Kiss, A., </w:t>
      </w:r>
      <w:proofErr w:type="spellStart"/>
      <w:r w:rsidRPr="0070140C">
        <w:rPr>
          <w:rFonts w:asciiTheme="minorHAnsi" w:hAnsiTheme="minorHAnsi" w:cstheme="minorHAnsi"/>
          <w:sz w:val="28"/>
          <w:szCs w:val="28"/>
        </w:rPr>
        <w:t>Ravitz</w:t>
      </w:r>
      <w:proofErr w:type="spellEnd"/>
      <w:r w:rsidRPr="0070140C">
        <w:rPr>
          <w:rFonts w:asciiTheme="minorHAnsi" w:hAnsiTheme="minorHAnsi" w:cstheme="minorHAnsi"/>
          <w:sz w:val="28"/>
          <w:szCs w:val="28"/>
        </w:rPr>
        <w:t xml:space="preserve">, P. (2020) </w:t>
      </w:r>
    </w:p>
    <w:p w14:paraId="38F9B8BB" w14:textId="77777777" w:rsidR="0070140C" w:rsidRDefault="00385194" w:rsidP="0070140C">
      <w:pPr>
        <w:pStyle w:val="NormalWeb"/>
        <w:jc w:val="both"/>
        <w:rPr>
          <w:rFonts w:asciiTheme="minorHAnsi" w:hAnsiTheme="minorHAnsi" w:cstheme="minorHAnsi"/>
          <w:sz w:val="28"/>
          <w:szCs w:val="28"/>
        </w:rPr>
      </w:pPr>
      <w:r w:rsidRPr="0070140C">
        <w:rPr>
          <w:rFonts w:asciiTheme="minorHAnsi" w:hAnsiTheme="minorHAnsi" w:cstheme="minorHAnsi"/>
          <w:sz w:val="28"/>
          <w:szCs w:val="28"/>
        </w:rPr>
        <w:t xml:space="preserve">Telephone-based nurse-delivered interpersonal psychotherapy for postpartum depression: nationwide randomised controlled trial </w:t>
      </w:r>
    </w:p>
    <w:p w14:paraId="1D4A5B5A" w14:textId="3350AC96" w:rsidR="00385194" w:rsidRPr="0070140C" w:rsidRDefault="00385194" w:rsidP="0070140C">
      <w:pPr>
        <w:pStyle w:val="NormalWeb"/>
        <w:jc w:val="both"/>
        <w:rPr>
          <w:rFonts w:asciiTheme="minorHAnsi" w:hAnsiTheme="minorHAnsi" w:cstheme="minorHAnsi"/>
          <w:sz w:val="28"/>
          <w:szCs w:val="28"/>
        </w:rPr>
      </w:pPr>
      <w:r w:rsidRPr="0070140C">
        <w:rPr>
          <w:rFonts w:asciiTheme="minorHAnsi" w:hAnsiTheme="minorHAnsi" w:cstheme="minorHAnsi"/>
          <w:sz w:val="28"/>
          <w:szCs w:val="28"/>
        </w:rPr>
        <w:t xml:space="preserve">The British Journal of Psychiatry (2020) Page 1 of 8. </w:t>
      </w:r>
      <w:proofErr w:type="spellStart"/>
      <w:r w:rsidRPr="0070140C">
        <w:rPr>
          <w:rFonts w:asciiTheme="minorHAnsi" w:hAnsiTheme="minorHAnsi" w:cstheme="minorHAnsi"/>
          <w:sz w:val="28"/>
          <w:szCs w:val="28"/>
        </w:rPr>
        <w:t>doi</w:t>
      </w:r>
      <w:proofErr w:type="spellEnd"/>
      <w:r w:rsidRPr="0070140C">
        <w:rPr>
          <w:rFonts w:asciiTheme="minorHAnsi" w:hAnsiTheme="minorHAnsi" w:cstheme="minorHAnsi"/>
          <w:sz w:val="28"/>
          <w:szCs w:val="28"/>
        </w:rPr>
        <w:t xml:space="preserve">: 10.1192/bjp.2019.275 </w:t>
      </w:r>
    </w:p>
    <w:p w14:paraId="21E743D1" w14:textId="77777777" w:rsidR="00385194" w:rsidRPr="0070140C" w:rsidRDefault="00385194" w:rsidP="0070140C">
      <w:pPr>
        <w:pStyle w:val="NormalWeb"/>
        <w:jc w:val="both"/>
        <w:rPr>
          <w:rFonts w:asciiTheme="minorHAnsi" w:hAnsiTheme="minorHAnsi" w:cstheme="minorHAnsi"/>
        </w:rPr>
      </w:pPr>
      <w:r w:rsidRPr="0070140C">
        <w:rPr>
          <w:rFonts w:asciiTheme="minorHAnsi" w:hAnsiTheme="minorHAnsi" w:cstheme="minorHAnsi"/>
        </w:rPr>
        <w:t xml:space="preserve">Background </w:t>
      </w:r>
    </w:p>
    <w:p w14:paraId="2A471031" w14:textId="1FC9F5CC" w:rsidR="00385194" w:rsidRPr="0070140C" w:rsidRDefault="00385194" w:rsidP="0070140C">
      <w:pPr>
        <w:pStyle w:val="NormalWeb"/>
        <w:jc w:val="both"/>
        <w:rPr>
          <w:rFonts w:asciiTheme="minorHAnsi" w:hAnsiTheme="minorHAnsi" w:cstheme="minorHAnsi"/>
        </w:rPr>
      </w:pPr>
      <w:r w:rsidRPr="0070140C">
        <w:rPr>
          <w:rFonts w:asciiTheme="minorHAnsi" w:hAnsiTheme="minorHAnsi" w:cstheme="minorHAnsi"/>
        </w:rPr>
        <w:t xml:space="preserve">Postpartum depression and anxiety are under-addressed public health problems with numerous treatment access barriers, including insufficiently available mental health specialist providers. </w:t>
      </w:r>
    </w:p>
    <w:p w14:paraId="0344E8FE" w14:textId="77777777" w:rsidR="00385194" w:rsidRPr="0070140C" w:rsidRDefault="00385194" w:rsidP="0070140C">
      <w:pPr>
        <w:pStyle w:val="NormalWeb"/>
        <w:jc w:val="both"/>
        <w:rPr>
          <w:rFonts w:asciiTheme="minorHAnsi" w:hAnsiTheme="minorHAnsi" w:cstheme="minorHAnsi"/>
        </w:rPr>
      </w:pPr>
      <w:r w:rsidRPr="0070140C">
        <w:rPr>
          <w:rFonts w:asciiTheme="minorHAnsi" w:hAnsiTheme="minorHAnsi" w:cstheme="minorHAnsi"/>
        </w:rPr>
        <w:t xml:space="preserve">Aims </w:t>
      </w:r>
    </w:p>
    <w:p w14:paraId="05AB0CCD" w14:textId="77777777" w:rsidR="00385194" w:rsidRPr="0070140C" w:rsidRDefault="00385194" w:rsidP="0070140C">
      <w:pPr>
        <w:pStyle w:val="NormalWeb"/>
        <w:jc w:val="both"/>
        <w:rPr>
          <w:rFonts w:asciiTheme="minorHAnsi" w:hAnsiTheme="minorHAnsi" w:cstheme="minorHAnsi"/>
        </w:rPr>
      </w:pPr>
      <w:r w:rsidRPr="0070140C">
        <w:rPr>
          <w:rFonts w:asciiTheme="minorHAnsi" w:hAnsiTheme="minorHAnsi" w:cstheme="minorHAnsi"/>
        </w:rPr>
        <w:t xml:space="preserve">To examine the effectiveness of nurse-delivered telephone interpersonal psychotherapy (IPT) for postpartum depression. Trial registration ISRCTN88987377. </w:t>
      </w:r>
    </w:p>
    <w:p w14:paraId="0E16D49E" w14:textId="77777777" w:rsidR="00385194" w:rsidRPr="0070140C" w:rsidRDefault="00385194" w:rsidP="0070140C">
      <w:pPr>
        <w:pStyle w:val="NormalWeb"/>
        <w:jc w:val="both"/>
        <w:rPr>
          <w:rFonts w:asciiTheme="minorHAnsi" w:hAnsiTheme="minorHAnsi" w:cstheme="minorHAnsi"/>
        </w:rPr>
      </w:pPr>
      <w:r w:rsidRPr="0070140C">
        <w:rPr>
          <w:rFonts w:asciiTheme="minorHAnsi" w:hAnsiTheme="minorHAnsi" w:cstheme="minorHAnsi"/>
        </w:rPr>
        <w:t xml:space="preserve">Method </w:t>
      </w:r>
    </w:p>
    <w:p w14:paraId="1CE76817" w14:textId="33B1776D" w:rsidR="00385194" w:rsidRPr="0070140C" w:rsidRDefault="00385194" w:rsidP="0070140C">
      <w:pPr>
        <w:pStyle w:val="NormalWeb"/>
        <w:jc w:val="both"/>
        <w:rPr>
          <w:rFonts w:asciiTheme="minorHAnsi" w:hAnsiTheme="minorHAnsi" w:cstheme="minorHAnsi"/>
        </w:rPr>
      </w:pPr>
      <w:r w:rsidRPr="0070140C">
        <w:rPr>
          <w:rFonts w:asciiTheme="minorHAnsi" w:hAnsiTheme="minorHAnsi" w:cstheme="minorHAnsi"/>
        </w:rPr>
        <w:t xml:space="preserve">Postpartum women (n = 241) with major depression (on the Structured Clinical Interview for DSM-IV (SCID-I)) from 36 Canadian public health regions in rural and urban settings were randomly assigned to 12 weekly 60 min nurse-delivered tele- phone-IPT sessions or standard locally available care. The primary outcome was the proportion of women clinically depressed at 12 weeks post-randomisation, with masked intention-to-treat analysis. Secondary outcomes examined included comorbid anxiety, self-reported attachment and partner relationship quality. </w:t>
      </w:r>
    </w:p>
    <w:p w14:paraId="7490F582" w14:textId="77777777" w:rsidR="00385194" w:rsidRPr="0070140C" w:rsidRDefault="00385194" w:rsidP="0070140C">
      <w:pPr>
        <w:pStyle w:val="NormalWeb"/>
        <w:jc w:val="both"/>
        <w:rPr>
          <w:rFonts w:asciiTheme="minorHAnsi" w:hAnsiTheme="minorHAnsi" w:cstheme="minorHAnsi"/>
        </w:rPr>
      </w:pPr>
      <w:r w:rsidRPr="0070140C">
        <w:rPr>
          <w:rFonts w:asciiTheme="minorHAnsi" w:hAnsiTheme="minorHAnsi" w:cstheme="minorHAnsi"/>
        </w:rPr>
        <w:t xml:space="preserve">Results </w:t>
      </w:r>
    </w:p>
    <w:p w14:paraId="1D51F005" w14:textId="317ACA56" w:rsidR="00385194" w:rsidRPr="0070140C" w:rsidRDefault="00385194" w:rsidP="0070140C">
      <w:pPr>
        <w:pStyle w:val="NormalWeb"/>
        <w:jc w:val="both"/>
        <w:rPr>
          <w:rFonts w:asciiTheme="minorHAnsi" w:hAnsiTheme="minorHAnsi" w:cstheme="minorHAnsi"/>
        </w:rPr>
      </w:pPr>
      <w:r w:rsidRPr="0070140C">
        <w:rPr>
          <w:rFonts w:asciiTheme="minorHAnsi" w:hAnsiTheme="minorHAnsi" w:cstheme="minorHAnsi"/>
        </w:rPr>
        <w:t xml:space="preserve">At 12 weeks, 10.6% of women in the IPT group (11/104) and 35% in the control group (35/100) remained depressed (OR = 0.22, 95% CI 0.10–0.46), with the </w:t>
      </w:r>
      <w:r w:rsidRPr="0070140C">
        <w:rPr>
          <w:rFonts w:asciiTheme="minorHAnsi" w:hAnsiTheme="minorHAnsi" w:cstheme="minorHAnsi"/>
          <w:b/>
          <w:bCs/>
        </w:rPr>
        <w:t>IPT group 4.5 times less likely to be clinically depressed</w:t>
      </w:r>
      <w:r w:rsidRPr="0070140C">
        <w:rPr>
          <w:rFonts w:asciiTheme="minorHAnsi" w:hAnsiTheme="minorHAnsi" w:cstheme="minorHAnsi"/>
        </w:rPr>
        <w:t xml:space="preserve"> (SCID); 21.2% in the IPT group and 51% in the control group had an </w:t>
      </w:r>
      <w:r w:rsidRPr="0070140C">
        <w:rPr>
          <w:rFonts w:asciiTheme="minorHAnsi" w:hAnsiTheme="minorHAnsi" w:cstheme="minorHAnsi"/>
        </w:rPr>
        <w:lastRenderedPageBreak/>
        <w:t xml:space="preserve">Edinburgh Postnatal Depression Scale (EPDS) score &gt;12 (OR = 0.26, 95% CI 0.14–0.48), and attachment avoidance decreased more in the IPT group than in the control group (P = 0.02). </w:t>
      </w:r>
      <w:r w:rsidRPr="0070140C">
        <w:rPr>
          <w:rFonts w:asciiTheme="minorHAnsi" w:hAnsiTheme="minorHAnsi" w:cstheme="minorHAnsi"/>
          <w:b/>
          <w:bCs/>
        </w:rPr>
        <w:t>Significant differences favoured the IPT group for comorbid anxiety and partner relationship quality at all time points</w:t>
      </w:r>
      <w:r w:rsidRPr="0070140C">
        <w:rPr>
          <w:rFonts w:asciiTheme="minorHAnsi" w:hAnsiTheme="minorHAnsi" w:cstheme="minorHAnsi"/>
        </w:rPr>
        <w:t xml:space="preserve">, with no differences in health service or antidepressant use. None of the IPT responders relapsed by 36 weeks. Between- group SCID differences were sustained at 24 weeks, but not at 36 weeks. </w:t>
      </w:r>
    </w:p>
    <w:p w14:paraId="722C333A" w14:textId="0EAAA763" w:rsidR="00385194" w:rsidRPr="0070140C" w:rsidRDefault="00385194" w:rsidP="0070140C">
      <w:pPr>
        <w:jc w:val="both"/>
        <w:rPr>
          <w:rFonts w:cstheme="minorHAnsi"/>
        </w:rPr>
      </w:pPr>
    </w:p>
    <w:p w14:paraId="08068D1B" w14:textId="09E5B9FE" w:rsidR="00385194" w:rsidRPr="00A4592E" w:rsidRDefault="00385194" w:rsidP="00A4592E">
      <w:pPr>
        <w:pStyle w:val="ListParagraph"/>
        <w:numPr>
          <w:ilvl w:val="0"/>
          <w:numId w:val="2"/>
        </w:numPr>
        <w:shd w:val="clear" w:color="auto" w:fill="FFFFFF"/>
        <w:jc w:val="both"/>
        <w:outlineLvl w:val="0"/>
        <w:rPr>
          <w:rFonts w:eastAsia="Times New Roman" w:cstheme="minorHAnsi"/>
          <w:color w:val="111111"/>
          <w:kern w:val="36"/>
          <w:sz w:val="28"/>
          <w:szCs w:val="28"/>
          <w:lang w:eastAsia="en-GB"/>
        </w:rPr>
      </w:pPr>
      <w:r w:rsidRPr="00A4592E">
        <w:rPr>
          <w:rFonts w:eastAsia="Times New Roman" w:cstheme="minorHAnsi"/>
          <w:color w:val="111111"/>
          <w:kern w:val="36"/>
          <w:sz w:val="28"/>
          <w:szCs w:val="28"/>
          <w:lang w:eastAsia="en-GB"/>
        </w:rPr>
        <w:t xml:space="preserve">Heckman, T.G., Markowitz, J.C., Heckman, B.D., </w:t>
      </w:r>
      <w:proofErr w:type="spellStart"/>
      <w:r w:rsidRPr="00A4592E">
        <w:rPr>
          <w:rFonts w:eastAsia="Times New Roman" w:cstheme="minorHAnsi"/>
          <w:color w:val="111111"/>
          <w:kern w:val="36"/>
          <w:sz w:val="28"/>
          <w:szCs w:val="28"/>
          <w:lang w:eastAsia="en-GB"/>
        </w:rPr>
        <w:t>Woldu</w:t>
      </w:r>
      <w:proofErr w:type="spellEnd"/>
      <w:r w:rsidRPr="00A4592E">
        <w:rPr>
          <w:rFonts w:eastAsia="Times New Roman" w:cstheme="minorHAnsi"/>
          <w:color w:val="111111"/>
          <w:kern w:val="36"/>
          <w:sz w:val="28"/>
          <w:szCs w:val="28"/>
          <w:lang w:eastAsia="en-GB"/>
        </w:rPr>
        <w:t>, H.G. et al.</w:t>
      </w:r>
      <w:r w:rsidR="0070140C" w:rsidRPr="00A4592E">
        <w:rPr>
          <w:rFonts w:eastAsia="Times New Roman" w:cstheme="minorHAnsi"/>
          <w:color w:val="111111"/>
          <w:kern w:val="36"/>
          <w:sz w:val="28"/>
          <w:szCs w:val="28"/>
          <w:lang w:eastAsia="en-GB"/>
        </w:rPr>
        <w:t xml:space="preserve"> (2018)</w:t>
      </w:r>
    </w:p>
    <w:p w14:paraId="37985C0E" w14:textId="77777777" w:rsidR="0070140C" w:rsidRPr="0070140C" w:rsidRDefault="0070140C" w:rsidP="0070140C">
      <w:pPr>
        <w:shd w:val="clear" w:color="auto" w:fill="FFFFFF"/>
        <w:jc w:val="both"/>
        <w:outlineLvl w:val="0"/>
        <w:rPr>
          <w:rFonts w:eastAsia="Times New Roman" w:cstheme="minorHAnsi"/>
          <w:color w:val="111111"/>
          <w:kern w:val="36"/>
          <w:sz w:val="28"/>
          <w:szCs w:val="28"/>
          <w:lang w:eastAsia="en-GB"/>
        </w:rPr>
      </w:pPr>
    </w:p>
    <w:p w14:paraId="688E950D" w14:textId="2C5095DC" w:rsidR="0070140C" w:rsidRDefault="00385194" w:rsidP="0070140C">
      <w:pPr>
        <w:shd w:val="clear" w:color="auto" w:fill="FFFFFF"/>
        <w:jc w:val="both"/>
        <w:outlineLvl w:val="0"/>
        <w:rPr>
          <w:rFonts w:eastAsia="Times New Roman" w:cstheme="minorHAnsi"/>
          <w:color w:val="111111"/>
          <w:kern w:val="36"/>
          <w:sz w:val="28"/>
          <w:szCs w:val="28"/>
          <w:lang w:eastAsia="en-GB"/>
        </w:rPr>
      </w:pPr>
      <w:r w:rsidRPr="00385194">
        <w:rPr>
          <w:rFonts w:eastAsia="Times New Roman" w:cstheme="minorHAnsi"/>
          <w:color w:val="111111"/>
          <w:kern w:val="36"/>
          <w:sz w:val="28"/>
          <w:szCs w:val="28"/>
          <w:lang w:eastAsia="en-GB"/>
        </w:rPr>
        <w:t>A Randomized Clinical Trial Showing Persisting Reductions in Depressive Symptoms in HIV-Infected Rural Adults Following Brief Telephone-Administered Interpersonal Psychotherapy</w:t>
      </w:r>
    </w:p>
    <w:p w14:paraId="2A91EC2B" w14:textId="77777777" w:rsidR="0070140C" w:rsidRDefault="0070140C" w:rsidP="0070140C">
      <w:pPr>
        <w:shd w:val="clear" w:color="auto" w:fill="FFFFFF"/>
        <w:jc w:val="both"/>
        <w:outlineLvl w:val="0"/>
        <w:rPr>
          <w:rFonts w:eastAsia="Times New Roman" w:cstheme="minorHAnsi"/>
          <w:color w:val="111111"/>
          <w:kern w:val="36"/>
          <w:sz w:val="28"/>
          <w:szCs w:val="28"/>
          <w:lang w:eastAsia="en-GB"/>
        </w:rPr>
      </w:pPr>
    </w:p>
    <w:p w14:paraId="7ACB2F2E" w14:textId="6E006A30" w:rsidR="0070140C" w:rsidRPr="0070140C" w:rsidRDefault="0070140C" w:rsidP="0070140C">
      <w:pPr>
        <w:shd w:val="clear" w:color="auto" w:fill="FFFFFF"/>
        <w:jc w:val="both"/>
        <w:outlineLvl w:val="0"/>
        <w:rPr>
          <w:rFonts w:eastAsia="Times New Roman" w:cstheme="minorHAnsi"/>
          <w:color w:val="111111"/>
          <w:kern w:val="36"/>
          <w:sz w:val="28"/>
          <w:szCs w:val="28"/>
          <w:lang w:eastAsia="en-GB"/>
        </w:rPr>
      </w:pPr>
      <w:r>
        <w:rPr>
          <w:rFonts w:eastAsia="Times New Roman" w:cstheme="minorHAnsi"/>
          <w:color w:val="111111"/>
          <w:kern w:val="36"/>
          <w:sz w:val="28"/>
          <w:szCs w:val="28"/>
          <w:lang w:eastAsia="en-GB"/>
        </w:rPr>
        <w:t xml:space="preserve">Annals of </w:t>
      </w:r>
      <w:proofErr w:type="spellStart"/>
      <w:r>
        <w:rPr>
          <w:rFonts w:eastAsia="Times New Roman" w:cstheme="minorHAnsi"/>
          <w:color w:val="111111"/>
          <w:kern w:val="36"/>
          <w:sz w:val="28"/>
          <w:szCs w:val="28"/>
          <w:lang w:eastAsia="en-GB"/>
        </w:rPr>
        <w:t>Behavioral</w:t>
      </w:r>
      <w:proofErr w:type="spellEnd"/>
      <w:r>
        <w:rPr>
          <w:rFonts w:eastAsia="Times New Roman" w:cstheme="minorHAnsi"/>
          <w:color w:val="111111"/>
          <w:kern w:val="36"/>
          <w:sz w:val="28"/>
          <w:szCs w:val="28"/>
          <w:lang w:eastAsia="en-GB"/>
        </w:rPr>
        <w:t xml:space="preserve"> Medicine 52 (5) DOI: 10.1093/</w:t>
      </w:r>
      <w:proofErr w:type="spellStart"/>
      <w:r>
        <w:rPr>
          <w:rFonts w:eastAsia="Times New Roman" w:cstheme="minorHAnsi"/>
          <w:color w:val="111111"/>
          <w:kern w:val="36"/>
          <w:sz w:val="28"/>
          <w:szCs w:val="28"/>
          <w:lang w:eastAsia="en-GB"/>
        </w:rPr>
        <w:t>abm</w:t>
      </w:r>
      <w:proofErr w:type="spellEnd"/>
      <w:r>
        <w:rPr>
          <w:rFonts w:eastAsia="Times New Roman" w:cstheme="minorHAnsi"/>
          <w:color w:val="111111"/>
          <w:kern w:val="36"/>
          <w:sz w:val="28"/>
          <w:szCs w:val="28"/>
          <w:lang w:eastAsia="en-GB"/>
        </w:rPr>
        <w:t>/kax015</w:t>
      </w:r>
    </w:p>
    <w:p w14:paraId="347A15BB" w14:textId="6B455FA5" w:rsidR="0070140C" w:rsidRPr="0070140C" w:rsidRDefault="0070140C" w:rsidP="0070140C">
      <w:pPr>
        <w:spacing w:before="100" w:beforeAutospacing="1" w:after="100" w:afterAutospacing="1"/>
        <w:jc w:val="both"/>
        <w:rPr>
          <w:rFonts w:eastAsia="Times New Roman" w:cstheme="minorHAnsi"/>
          <w:lang w:eastAsia="en-GB"/>
        </w:rPr>
      </w:pPr>
      <w:r w:rsidRPr="0070140C">
        <w:rPr>
          <w:rFonts w:eastAsia="Times New Roman" w:cstheme="minorHAnsi"/>
          <w:b/>
          <w:bCs/>
          <w:i/>
          <w:iCs/>
          <w:lang w:eastAsia="en-GB"/>
        </w:rPr>
        <w:t xml:space="preserve">Background </w:t>
      </w:r>
      <w:r w:rsidRPr="0070140C">
        <w:rPr>
          <w:rFonts w:eastAsia="Times New Roman" w:cstheme="minorHAnsi"/>
          <w:lang w:eastAsia="en-GB"/>
        </w:rPr>
        <w:t xml:space="preserve">Rural areas account for 5% to 7% of all HIV infections in the USA, and rural people living with HIV (PLHIV) are 1.3 times more likely to receive a depression diagnosis than their urban counterparts. A previous analysis from our randomized clinical trial found that nine weekly sessions of telephone-administered interpersonal psychotherapy (tele-IPT) reduced depressive symptoms and interpersonal problems in rural PLHIV from pre- intervention through postintervention significantly more than standard care but did not increase perceived social support compared to standard care. </w:t>
      </w:r>
    </w:p>
    <w:p w14:paraId="4AA079F4" w14:textId="77777777" w:rsidR="0070140C" w:rsidRPr="0070140C" w:rsidRDefault="0070140C" w:rsidP="0070140C">
      <w:pPr>
        <w:spacing w:before="100" w:beforeAutospacing="1" w:after="100" w:afterAutospacing="1"/>
        <w:jc w:val="both"/>
        <w:rPr>
          <w:rFonts w:eastAsia="Times New Roman" w:cstheme="minorHAnsi"/>
          <w:lang w:eastAsia="en-GB"/>
        </w:rPr>
      </w:pPr>
      <w:r w:rsidRPr="0070140C">
        <w:rPr>
          <w:rFonts w:eastAsia="Times New Roman" w:cstheme="minorHAnsi"/>
          <w:b/>
          <w:bCs/>
          <w:i/>
          <w:iCs/>
          <w:lang w:eastAsia="en-GB"/>
        </w:rPr>
        <w:t xml:space="preserve">Purpose </w:t>
      </w:r>
      <w:r w:rsidRPr="0070140C">
        <w:rPr>
          <w:rFonts w:eastAsia="Times New Roman" w:cstheme="minorHAnsi"/>
          <w:lang w:eastAsia="en-GB"/>
        </w:rPr>
        <w:t xml:space="preserve">To assess tele-IPT’s enduring effects at 4- and 8-month follow-up in this cohort. </w:t>
      </w:r>
    </w:p>
    <w:p w14:paraId="51C08BC4" w14:textId="63036A7D" w:rsidR="0070140C" w:rsidRPr="0070140C" w:rsidRDefault="0070140C" w:rsidP="0070140C">
      <w:pPr>
        <w:spacing w:before="100" w:beforeAutospacing="1" w:after="100" w:afterAutospacing="1"/>
        <w:jc w:val="both"/>
        <w:rPr>
          <w:rFonts w:eastAsia="Times New Roman" w:cstheme="minorHAnsi"/>
          <w:lang w:eastAsia="en-GB"/>
        </w:rPr>
      </w:pPr>
      <w:r w:rsidRPr="0070140C">
        <w:rPr>
          <w:rFonts w:eastAsia="Times New Roman" w:cstheme="minorHAnsi"/>
          <w:b/>
          <w:bCs/>
          <w:i/>
          <w:iCs/>
          <w:lang w:eastAsia="en-GB"/>
        </w:rPr>
        <w:t xml:space="preserve">Methods </w:t>
      </w:r>
      <w:r w:rsidRPr="0070140C">
        <w:rPr>
          <w:rFonts w:eastAsia="Times New Roman" w:cstheme="minorHAnsi"/>
          <w:lang w:eastAsia="en-GB"/>
        </w:rPr>
        <w:t xml:space="preserve">Tele-IPT’s long-term depression treatment efficacy was assessed through Beck Depression Inventory self-administrations at 4 and 8 months. Using intention- to-treat and completer-only approaches, mixed models repeated measures, and Cohen’s </w:t>
      </w:r>
      <w:r w:rsidRPr="0070140C">
        <w:rPr>
          <w:rFonts w:eastAsia="Times New Roman" w:cstheme="minorHAnsi"/>
          <w:i/>
          <w:iCs/>
          <w:lang w:eastAsia="en-GB"/>
        </w:rPr>
        <w:t xml:space="preserve">d </w:t>
      </w:r>
      <w:r w:rsidRPr="0070140C">
        <w:rPr>
          <w:rFonts w:eastAsia="Times New Roman" w:cstheme="minorHAnsi"/>
          <w:lang w:eastAsia="en-GB"/>
        </w:rPr>
        <w:t xml:space="preserve">assessed maintenance of acute treatment gains. </w:t>
      </w:r>
    </w:p>
    <w:p w14:paraId="62BECBD2" w14:textId="7F0AFF01" w:rsidR="0070140C" w:rsidRPr="0070140C" w:rsidRDefault="0070140C" w:rsidP="0070140C">
      <w:pPr>
        <w:spacing w:before="100" w:beforeAutospacing="1" w:after="100" w:afterAutospacing="1"/>
        <w:jc w:val="both"/>
        <w:rPr>
          <w:rFonts w:eastAsia="Times New Roman" w:cstheme="minorHAnsi"/>
          <w:lang w:eastAsia="en-GB"/>
        </w:rPr>
      </w:pPr>
      <w:r w:rsidRPr="0070140C">
        <w:rPr>
          <w:rFonts w:eastAsia="Times New Roman" w:cstheme="minorHAnsi"/>
          <w:b/>
          <w:bCs/>
          <w:i/>
          <w:iCs/>
          <w:lang w:eastAsia="en-GB"/>
        </w:rPr>
        <w:t xml:space="preserve">Results </w:t>
      </w:r>
      <w:r w:rsidRPr="0070140C">
        <w:rPr>
          <w:rFonts w:eastAsia="Times New Roman" w:cstheme="minorHAnsi"/>
          <w:b/>
          <w:bCs/>
          <w:lang w:eastAsia="en-GB"/>
        </w:rPr>
        <w:t>Intention-to-treat analyses found fewer depressive symptoms in tele-IPT patients than standard care controls at 4 (</w:t>
      </w:r>
      <w:r w:rsidRPr="0070140C">
        <w:rPr>
          <w:rFonts w:eastAsia="Times New Roman" w:cstheme="minorHAnsi"/>
          <w:b/>
          <w:bCs/>
          <w:i/>
          <w:iCs/>
          <w:lang w:eastAsia="en-GB"/>
        </w:rPr>
        <w:t xml:space="preserve">d </w:t>
      </w:r>
      <w:r w:rsidRPr="0070140C">
        <w:rPr>
          <w:rFonts w:eastAsia="Times New Roman" w:cstheme="minorHAnsi"/>
          <w:b/>
          <w:bCs/>
          <w:lang w:eastAsia="en-GB"/>
        </w:rPr>
        <w:t xml:space="preserve">= .41; </w:t>
      </w:r>
      <w:r w:rsidRPr="0070140C">
        <w:rPr>
          <w:rFonts w:eastAsia="Times New Roman" w:cstheme="minorHAnsi"/>
          <w:b/>
          <w:bCs/>
          <w:i/>
          <w:iCs/>
          <w:lang w:eastAsia="en-GB"/>
        </w:rPr>
        <w:t xml:space="preserve">p </w:t>
      </w:r>
      <w:r w:rsidRPr="0070140C">
        <w:rPr>
          <w:rFonts w:eastAsia="Times New Roman" w:cstheme="minorHAnsi"/>
          <w:b/>
          <w:bCs/>
          <w:lang w:eastAsia="en-GB"/>
        </w:rPr>
        <w:t>&lt; .06) and 8-month follow-up</w:t>
      </w:r>
      <w:r w:rsidRPr="0070140C">
        <w:rPr>
          <w:rFonts w:eastAsia="Times New Roman" w:cstheme="minorHAnsi"/>
          <w:lang w:eastAsia="en-GB"/>
        </w:rPr>
        <w:t xml:space="preserve"> (</w:t>
      </w:r>
      <w:r w:rsidRPr="0070140C">
        <w:rPr>
          <w:rFonts w:eastAsia="Times New Roman" w:cstheme="minorHAnsi"/>
          <w:i/>
          <w:iCs/>
          <w:lang w:eastAsia="en-GB"/>
        </w:rPr>
        <w:t xml:space="preserve">d </w:t>
      </w:r>
      <w:r w:rsidRPr="0070140C">
        <w:rPr>
          <w:rFonts w:eastAsia="Times New Roman" w:cstheme="minorHAnsi"/>
          <w:lang w:eastAsia="en-GB"/>
        </w:rPr>
        <w:t xml:space="preserve">=.47; </w:t>
      </w:r>
      <w:r w:rsidRPr="0070140C">
        <w:rPr>
          <w:rFonts w:eastAsia="Times New Roman" w:cstheme="minorHAnsi"/>
          <w:i/>
          <w:iCs/>
          <w:lang w:eastAsia="en-GB"/>
        </w:rPr>
        <w:t xml:space="preserve">p </w:t>
      </w:r>
      <w:r w:rsidRPr="0070140C">
        <w:rPr>
          <w:rFonts w:eastAsia="Times New Roman" w:cstheme="minorHAnsi"/>
          <w:lang w:eastAsia="en-GB"/>
        </w:rPr>
        <w:t>&lt; .05). Completer-only analyses found similar patterns, with larger effect sizes. Tele-IPT patients used crisis hotlines less frequently than standard care controls at postintervention and 4-month follow-up (</w:t>
      </w:r>
      <w:r w:rsidRPr="0070140C">
        <w:rPr>
          <w:rFonts w:eastAsia="Times New Roman" w:cstheme="minorHAnsi"/>
          <w:i/>
          <w:iCs/>
          <w:lang w:eastAsia="en-GB"/>
        </w:rPr>
        <w:t>p</w:t>
      </w:r>
      <w:r w:rsidRPr="0070140C">
        <w:rPr>
          <w:rFonts w:eastAsia="Times New Roman" w:cstheme="minorHAnsi"/>
          <w:position w:val="-6"/>
          <w:lang w:eastAsia="en-GB"/>
        </w:rPr>
        <w:t xml:space="preserve">s </w:t>
      </w:r>
      <w:r w:rsidRPr="0070140C">
        <w:rPr>
          <w:rFonts w:eastAsia="Times New Roman" w:cstheme="minorHAnsi"/>
          <w:lang w:eastAsia="en-GB"/>
        </w:rPr>
        <w:t xml:space="preserve">&lt; .05). </w:t>
      </w:r>
      <w:r w:rsidRPr="0070140C">
        <w:rPr>
          <w:rFonts w:eastAsia="Times New Roman" w:cstheme="minorHAnsi"/>
          <w:b/>
          <w:bCs/>
          <w:i/>
          <w:iCs/>
          <w:lang w:eastAsia="en-GB"/>
        </w:rPr>
        <w:t xml:space="preserve">Conclusions </w:t>
      </w:r>
      <w:r w:rsidRPr="0070140C">
        <w:rPr>
          <w:rFonts w:eastAsia="Times New Roman" w:cstheme="minorHAnsi"/>
          <w:b/>
          <w:bCs/>
          <w:lang w:eastAsia="en-GB"/>
        </w:rPr>
        <w:t>Tele-IPT provides longer term depression relief in depressed rural PLHIV. This is also the first controlled trial to find that IPT administered over the telephone provides long-term depressive symptom relief to any clinical population</w:t>
      </w:r>
      <w:r w:rsidRPr="0070140C">
        <w:rPr>
          <w:rFonts w:eastAsia="Times New Roman" w:cstheme="minorHAnsi"/>
          <w:lang w:eastAsia="en-GB"/>
        </w:rPr>
        <w:t xml:space="preserve">. </w:t>
      </w:r>
    </w:p>
    <w:p w14:paraId="4A40141F" w14:textId="77777777" w:rsidR="0070140C" w:rsidRDefault="0070140C" w:rsidP="0070140C">
      <w:pPr>
        <w:pStyle w:val="NormalWeb"/>
        <w:jc w:val="both"/>
        <w:rPr>
          <w:rFonts w:asciiTheme="minorHAnsi" w:hAnsiTheme="minorHAnsi" w:cstheme="minorHAnsi"/>
          <w:sz w:val="28"/>
          <w:szCs w:val="28"/>
        </w:rPr>
      </w:pPr>
    </w:p>
    <w:p w14:paraId="6DDCFE5B" w14:textId="04713630" w:rsidR="0070140C" w:rsidRDefault="00385194" w:rsidP="00A4592E">
      <w:pPr>
        <w:pStyle w:val="NormalWeb"/>
        <w:numPr>
          <w:ilvl w:val="0"/>
          <w:numId w:val="2"/>
        </w:numPr>
        <w:jc w:val="both"/>
        <w:rPr>
          <w:rFonts w:asciiTheme="minorHAnsi" w:hAnsiTheme="minorHAnsi" w:cstheme="minorHAnsi"/>
          <w:sz w:val="28"/>
          <w:szCs w:val="28"/>
        </w:rPr>
      </w:pPr>
      <w:bookmarkStart w:id="0" w:name="_GoBack"/>
      <w:bookmarkEnd w:id="0"/>
      <w:r w:rsidRPr="0070140C">
        <w:rPr>
          <w:rFonts w:asciiTheme="minorHAnsi" w:hAnsiTheme="minorHAnsi" w:cstheme="minorHAnsi"/>
          <w:sz w:val="28"/>
          <w:szCs w:val="28"/>
        </w:rPr>
        <w:t xml:space="preserve">Posmontier, </w:t>
      </w:r>
      <w:r w:rsidRPr="0070140C">
        <w:rPr>
          <w:rFonts w:asciiTheme="minorHAnsi" w:hAnsiTheme="minorHAnsi" w:cstheme="minorHAnsi"/>
          <w:sz w:val="28"/>
          <w:szCs w:val="28"/>
        </w:rPr>
        <w:t xml:space="preserve">B., </w:t>
      </w:r>
      <w:r w:rsidRPr="0070140C">
        <w:rPr>
          <w:rFonts w:asciiTheme="minorHAnsi" w:hAnsiTheme="minorHAnsi" w:cstheme="minorHAnsi"/>
          <w:sz w:val="28"/>
          <w:szCs w:val="28"/>
        </w:rPr>
        <w:t>Neugebauer,</w:t>
      </w:r>
      <w:r w:rsidRPr="0070140C">
        <w:rPr>
          <w:rFonts w:asciiTheme="minorHAnsi" w:hAnsiTheme="minorHAnsi" w:cstheme="minorHAnsi"/>
          <w:sz w:val="28"/>
          <w:szCs w:val="28"/>
        </w:rPr>
        <w:t xml:space="preserve"> R., </w:t>
      </w:r>
      <w:r w:rsidRPr="0070140C">
        <w:rPr>
          <w:rFonts w:asciiTheme="minorHAnsi" w:hAnsiTheme="minorHAnsi" w:cstheme="minorHAnsi"/>
          <w:sz w:val="28"/>
          <w:szCs w:val="28"/>
        </w:rPr>
        <w:t>Stuart,</w:t>
      </w:r>
      <w:r w:rsidRPr="0070140C">
        <w:rPr>
          <w:rFonts w:asciiTheme="minorHAnsi" w:hAnsiTheme="minorHAnsi" w:cstheme="minorHAnsi"/>
          <w:sz w:val="28"/>
          <w:szCs w:val="28"/>
        </w:rPr>
        <w:t xml:space="preserve"> S., </w:t>
      </w:r>
      <w:proofErr w:type="spellStart"/>
      <w:r w:rsidRPr="0070140C">
        <w:rPr>
          <w:rFonts w:asciiTheme="minorHAnsi" w:hAnsiTheme="minorHAnsi" w:cstheme="minorHAnsi"/>
          <w:sz w:val="28"/>
          <w:szCs w:val="28"/>
        </w:rPr>
        <w:t>Chittams</w:t>
      </w:r>
      <w:proofErr w:type="spellEnd"/>
      <w:r w:rsidRPr="0070140C">
        <w:rPr>
          <w:rFonts w:asciiTheme="minorHAnsi" w:hAnsiTheme="minorHAnsi" w:cstheme="minorHAnsi"/>
          <w:sz w:val="28"/>
          <w:szCs w:val="28"/>
        </w:rPr>
        <w:t>,</w:t>
      </w:r>
      <w:r w:rsidRPr="0070140C">
        <w:rPr>
          <w:rFonts w:asciiTheme="minorHAnsi" w:hAnsiTheme="minorHAnsi" w:cstheme="minorHAnsi"/>
          <w:sz w:val="28"/>
          <w:szCs w:val="28"/>
        </w:rPr>
        <w:t xml:space="preserve"> J., </w:t>
      </w:r>
      <w:r w:rsidRPr="0070140C">
        <w:rPr>
          <w:rFonts w:asciiTheme="minorHAnsi" w:hAnsiTheme="minorHAnsi" w:cstheme="minorHAnsi"/>
          <w:sz w:val="28"/>
          <w:szCs w:val="28"/>
        </w:rPr>
        <w:t xml:space="preserve">Shaughnessy, </w:t>
      </w:r>
      <w:r w:rsidRPr="0070140C">
        <w:rPr>
          <w:rFonts w:asciiTheme="minorHAnsi" w:hAnsiTheme="minorHAnsi" w:cstheme="minorHAnsi"/>
          <w:sz w:val="28"/>
          <w:szCs w:val="28"/>
        </w:rPr>
        <w:t xml:space="preserve">J (2016) </w:t>
      </w:r>
    </w:p>
    <w:p w14:paraId="3D93A398" w14:textId="4F0EB9FD" w:rsidR="00385194" w:rsidRDefault="00385194" w:rsidP="0070140C">
      <w:pPr>
        <w:pStyle w:val="NormalWeb"/>
        <w:jc w:val="both"/>
        <w:rPr>
          <w:rFonts w:asciiTheme="minorHAnsi" w:hAnsiTheme="minorHAnsi" w:cstheme="minorHAnsi"/>
          <w:sz w:val="28"/>
          <w:szCs w:val="28"/>
        </w:rPr>
      </w:pPr>
      <w:r w:rsidRPr="0070140C">
        <w:rPr>
          <w:rFonts w:asciiTheme="minorHAnsi" w:hAnsiTheme="minorHAnsi" w:cstheme="minorHAnsi"/>
          <w:sz w:val="28"/>
          <w:szCs w:val="28"/>
        </w:rPr>
        <w:lastRenderedPageBreak/>
        <w:t xml:space="preserve">Telephone-Administered Interpersonal Psychotherapy by Nurse-Midwives for Postpartum Depression </w:t>
      </w:r>
    </w:p>
    <w:p w14:paraId="0031B296" w14:textId="77777777" w:rsidR="0070140C" w:rsidRPr="0070140C" w:rsidRDefault="0070140C" w:rsidP="0070140C">
      <w:pPr>
        <w:pStyle w:val="NormalWeb"/>
        <w:jc w:val="both"/>
        <w:rPr>
          <w:rFonts w:asciiTheme="minorHAnsi" w:hAnsiTheme="minorHAnsi" w:cstheme="minorHAnsi"/>
          <w:sz w:val="28"/>
          <w:szCs w:val="28"/>
        </w:rPr>
      </w:pPr>
      <w:r w:rsidRPr="0070140C">
        <w:rPr>
          <w:rFonts w:asciiTheme="minorHAnsi" w:hAnsiTheme="minorHAnsi" w:cstheme="minorHAnsi"/>
          <w:sz w:val="28"/>
          <w:szCs w:val="28"/>
        </w:rPr>
        <w:t xml:space="preserve">J Midwifery </w:t>
      </w:r>
      <w:proofErr w:type="spellStart"/>
      <w:r w:rsidRPr="0070140C">
        <w:rPr>
          <w:rFonts w:asciiTheme="minorHAnsi" w:hAnsiTheme="minorHAnsi" w:cstheme="minorHAnsi"/>
          <w:sz w:val="28"/>
          <w:szCs w:val="28"/>
        </w:rPr>
        <w:t>Womens</w:t>
      </w:r>
      <w:proofErr w:type="spellEnd"/>
      <w:r w:rsidRPr="0070140C">
        <w:rPr>
          <w:rFonts w:asciiTheme="minorHAnsi" w:hAnsiTheme="minorHAnsi" w:cstheme="minorHAnsi"/>
          <w:sz w:val="28"/>
          <w:szCs w:val="28"/>
        </w:rPr>
        <w:t xml:space="preserve"> Health</w:t>
      </w:r>
      <w:proofErr w:type="gramStart"/>
      <w:r w:rsidRPr="0070140C">
        <w:rPr>
          <w:rFonts w:asciiTheme="minorHAnsi" w:hAnsiTheme="minorHAnsi" w:cstheme="minorHAnsi"/>
          <w:sz w:val="28"/>
          <w:szCs w:val="28"/>
        </w:rPr>
        <w:t>2016;61:456</w:t>
      </w:r>
      <w:proofErr w:type="gramEnd"/>
      <w:r w:rsidRPr="0070140C">
        <w:rPr>
          <w:rFonts w:asciiTheme="minorHAnsi" w:hAnsiTheme="minorHAnsi" w:cstheme="minorHAnsi"/>
          <w:sz w:val="28"/>
          <w:szCs w:val="28"/>
        </w:rPr>
        <w:t>–466</w:t>
      </w:r>
      <w:r w:rsidRPr="0070140C">
        <w:rPr>
          <w:rFonts w:asciiTheme="minorHAnsi" w:hAnsiTheme="minorHAnsi" w:cstheme="minorHAnsi"/>
          <w:position w:val="2"/>
          <w:sz w:val="28"/>
          <w:szCs w:val="28"/>
        </w:rPr>
        <w:t>.</w:t>
      </w:r>
    </w:p>
    <w:p w14:paraId="03020976" w14:textId="77777777" w:rsidR="0070140C" w:rsidRPr="0070140C" w:rsidRDefault="0070140C" w:rsidP="0070140C">
      <w:pPr>
        <w:pStyle w:val="NormalWeb"/>
        <w:jc w:val="both"/>
        <w:rPr>
          <w:rFonts w:asciiTheme="minorHAnsi" w:hAnsiTheme="minorHAnsi" w:cstheme="minorHAnsi"/>
          <w:sz w:val="28"/>
          <w:szCs w:val="28"/>
        </w:rPr>
      </w:pPr>
    </w:p>
    <w:p w14:paraId="1AA1E696" w14:textId="77777777" w:rsidR="00385194" w:rsidRPr="0070140C" w:rsidRDefault="00385194" w:rsidP="0070140C">
      <w:pPr>
        <w:pStyle w:val="NormalWeb"/>
        <w:jc w:val="both"/>
        <w:rPr>
          <w:rFonts w:asciiTheme="minorHAnsi" w:hAnsiTheme="minorHAnsi" w:cstheme="minorHAnsi"/>
        </w:rPr>
      </w:pPr>
      <w:r w:rsidRPr="0070140C">
        <w:rPr>
          <w:rFonts w:asciiTheme="minorHAnsi" w:hAnsiTheme="minorHAnsi" w:cstheme="minorHAnsi"/>
          <w:b/>
          <w:bCs/>
        </w:rPr>
        <w:t xml:space="preserve">Introduction: </w:t>
      </w:r>
      <w:r w:rsidRPr="0070140C">
        <w:rPr>
          <w:rFonts w:asciiTheme="minorHAnsi" w:hAnsiTheme="minorHAnsi" w:cstheme="minorHAnsi"/>
        </w:rPr>
        <w:t xml:space="preserve">Postpartum depression (PPD) affects 7% to 13% of childbearing women. Access to care may be limited by maternal time constraints and fears of being judged, </w:t>
      </w:r>
      <w:proofErr w:type="spellStart"/>
      <w:r w:rsidRPr="0070140C">
        <w:rPr>
          <w:rFonts w:asciiTheme="minorHAnsi" w:hAnsiTheme="minorHAnsi" w:cstheme="minorHAnsi"/>
        </w:rPr>
        <w:t>labeled</w:t>
      </w:r>
      <w:proofErr w:type="spellEnd"/>
      <w:r w:rsidRPr="0070140C">
        <w:rPr>
          <w:rFonts w:asciiTheme="minorHAnsi" w:hAnsiTheme="minorHAnsi" w:cstheme="minorHAnsi"/>
        </w:rPr>
        <w:t xml:space="preserve"> as mentally ill, and having their infants taken away. The study’s objective was to test the feasibility, effectiveness, and acceptability of certified nurse-midwife telephone-administered interpersonal psychotherapy (CNM-IPT) as a treatment for PPD. </w:t>
      </w:r>
    </w:p>
    <w:p w14:paraId="5017C6AF" w14:textId="77777777" w:rsidR="00385194" w:rsidRPr="0070140C" w:rsidRDefault="00385194" w:rsidP="0070140C">
      <w:pPr>
        <w:pStyle w:val="NormalWeb"/>
        <w:jc w:val="both"/>
        <w:rPr>
          <w:rFonts w:asciiTheme="minorHAnsi" w:hAnsiTheme="minorHAnsi" w:cstheme="minorHAnsi"/>
        </w:rPr>
      </w:pPr>
      <w:r w:rsidRPr="0070140C">
        <w:rPr>
          <w:rFonts w:asciiTheme="minorHAnsi" w:hAnsiTheme="minorHAnsi" w:cstheme="minorHAnsi"/>
          <w:b/>
          <w:bCs/>
        </w:rPr>
        <w:t xml:space="preserve">Methods: </w:t>
      </w:r>
      <w:r w:rsidRPr="0070140C">
        <w:rPr>
          <w:rFonts w:asciiTheme="minorHAnsi" w:hAnsiTheme="minorHAnsi" w:cstheme="minorHAnsi"/>
        </w:rPr>
        <w:t xml:space="preserve">A prospective cohort study was conducted from 2010 to 2014. A sample of women meeting </w:t>
      </w:r>
      <w:r w:rsidRPr="0070140C">
        <w:rPr>
          <w:rFonts w:asciiTheme="minorHAnsi" w:hAnsiTheme="minorHAnsi" w:cstheme="minorHAnsi"/>
          <w:i/>
          <w:iCs/>
        </w:rPr>
        <w:t xml:space="preserve">Diagnostic and Statistical Manual of Mental Disorders, Version 4, Text Revision </w:t>
      </w:r>
      <w:r w:rsidRPr="0070140C">
        <w:rPr>
          <w:rFonts w:asciiTheme="minorHAnsi" w:hAnsiTheme="minorHAnsi" w:cstheme="minorHAnsi"/>
        </w:rPr>
        <w:t xml:space="preserve">(DSM-IV-TR) criteria for depression was recruited from 8 obstetric practices employing CNMs in the United States. Forty-one women in the treatment group received up to eight 50-minute CNM-IPT sessions, and 20 in the control group were referred to mental health professionals. The main outcome measure was the Hamilton Rating Scale for Depression. Secondary outcomes included maternal and marital functioning, mother-infant bonding, social support, and client satisfaction. </w:t>
      </w:r>
    </w:p>
    <w:p w14:paraId="3B2DF846" w14:textId="77777777" w:rsidR="00385194" w:rsidRPr="0070140C" w:rsidRDefault="00385194" w:rsidP="0070140C">
      <w:pPr>
        <w:pStyle w:val="NormalWeb"/>
        <w:jc w:val="both"/>
        <w:rPr>
          <w:rFonts w:asciiTheme="minorHAnsi" w:hAnsiTheme="minorHAnsi" w:cstheme="minorHAnsi"/>
        </w:rPr>
      </w:pPr>
      <w:r w:rsidRPr="0070140C">
        <w:rPr>
          <w:rFonts w:asciiTheme="minorHAnsi" w:hAnsiTheme="minorHAnsi" w:cstheme="minorHAnsi"/>
          <w:b/>
          <w:bCs/>
        </w:rPr>
        <w:t xml:space="preserve">Results: </w:t>
      </w:r>
      <w:r w:rsidRPr="0070140C">
        <w:rPr>
          <w:rFonts w:asciiTheme="minorHAnsi" w:hAnsiTheme="minorHAnsi" w:cstheme="minorHAnsi"/>
        </w:rPr>
        <w:t xml:space="preserve">The Hamilton Rating Scale for Depression at 8 and 12 weeks was significantly lower among women in the treatment group compared to the control group (Week 8, </w:t>
      </w:r>
      <w:r w:rsidRPr="0070140C">
        <w:rPr>
          <w:rFonts w:asciiTheme="minorHAnsi" w:hAnsiTheme="minorHAnsi" w:cstheme="minorHAnsi"/>
          <w:i/>
          <w:iCs/>
        </w:rPr>
        <w:t xml:space="preserve">P </w:t>
      </w:r>
      <w:r w:rsidRPr="0070140C">
        <w:rPr>
          <w:rFonts w:asciiTheme="minorHAnsi" w:hAnsiTheme="minorHAnsi" w:cstheme="minorHAnsi"/>
        </w:rPr>
        <w:t xml:space="preserve">= .047; Week 12, </w:t>
      </w:r>
      <w:r w:rsidRPr="0070140C">
        <w:rPr>
          <w:rFonts w:asciiTheme="minorHAnsi" w:hAnsiTheme="minorHAnsi" w:cstheme="minorHAnsi"/>
          <w:i/>
          <w:iCs/>
        </w:rPr>
        <w:t xml:space="preserve">P </w:t>
      </w:r>
      <w:r w:rsidRPr="0070140C">
        <w:rPr>
          <w:rFonts w:asciiTheme="minorHAnsi" w:hAnsiTheme="minorHAnsi" w:cstheme="minorHAnsi"/>
        </w:rPr>
        <w:t xml:space="preserve">= .029). Client satisfaction was high in both groups. While only 5 out of 8 CNM-IPT </w:t>
      </w:r>
      <w:proofErr w:type="spellStart"/>
      <w:r w:rsidRPr="0070140C">
        <w:rPr>
          <w:rFonts w:asciiTheme="minorHAnsi" w:hAnsiTheme="minorHAnsi" w:cstheme="minorHAnsi"/>
        </w:rPr>
        <w:t>counselors</w:t>
      </w:r>
      <w:proofErr w:type="spellEnd"/>
      <w:r w:rsidRPr="0070140C">
        <w:rPr>
          <w:rFonts w:asciiTheme="minorHAnsi" w:hAnsiTheme="minorHAnsi" w:cstheme="minorHAnsi"/>
        </w:rPr>
        <w:t xml:space="preserve"> continued the intervention until the study’s conclusion, CNM-IPT </w:t>
      </w:r>
      <w:proofErr w:type="spellStart"/>
      <w:r w:rsidRPr="0070140C">
        <w:rPr>
          <w:rFonts w:asciiTheme="minorHAnsi" w:hAnsiTheme="minorHAnsi" w:cstheme="minorHAnsi"/>
        </w:rPr>
        <w:t>counselor</w:t>
      </w:r>
      <w:proofErr w:type="spellEnd"/>
      <w:r w:rsidRPr="0070140C">
        <w:rPr>
          <w:rFonts w:asciiTheme="minorHAnsi" w:hAnsiTheme="minorHAnsi" w:cstheme="minorHAnsi"/>
        </w:rPr>
        <w:t xml:space="preserve"> protocol adherence was high. </w:t>
      </w:r>
    </w:p>
    <w:p w14:paraId="6D9A60F4" w14:textId="4A609F0E" w:rsidR="00385194" w:rsidRPr="0070140C" w:rsidRDefault="00385194" w:rsidP="0070140C">
      <w:pPr>
        <w:pStyle w:val="NormalWeb"/>
        <w:jc w:val="both"/>
        <w:rPr>
          <w:rFonts w:asciiTheme="minorHAnsi" w:hAnsiTheme="minorHAnsi" w:cstheme="minorHAnsi"/>
        </w:rPr>
      </w:pPr>
      <w:r w:rsidRPr="0070140C">
        <w:rPr>
          <w:rFonts w:asciiTheme="minorHAnsi" w:hAnsiTheme="minorHAnsi" w:cstheme="minorHAnsi"/>
          <w:b/>
          <w:bCs/>
        </w:rPr>
        <w:t xml:space="preserve">Discussion: </w:t>
      </w:r>
      <w:r w:rsidRPr="0070140C">
        <w:rPr>
          <w:rFonts w:asciiTheme="minorHAnsi" w:hAnsiTheme="minorHAnsi" w:cstheme="minorHAnsi"/>
        </w:rPr>
        <w:t xml:space="preserve">CNM-IPT is effective and acceptable as a method of reducing the severity of PPD symptoms. Careful assessment of CNM availability is critical to intervention feasibility. Future research is needed to evaluate translation of this intervention into practice. </w:t>
      </w:r>
    </w:p>
    <w:p w14:paraId="5B175EC0" w14:textId="77777777" w:rsidR="00385194" w:rsidRPr="0070140C" w:rsidRDefault="00385194" w:rsidP="0070140C">
      <w:pPr>
        <w:jc w:val="both"/>
        <w:rPr>
          <w:rFonts w:cstheme="minorHAnsi"/>
        </w:rPr>
      </w:pPr>
    </w:p>
    <w:sectPr w:rsidR="00385194" w:rsidRPr="0070140C" w:rsidSect="0086319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94CB2"/>
    <w:multiLevelType w:val="multilevel"/>
    <w:tmpl w:val="22C8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4A2B5D"/>
    <w:multiLevelType w:val="hybridMultilevel"/>
    <w:tmpl w:val="EF4CE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194"/>
    <w:rsid w:val="000705C5"/>
    <w:rsid w:val="00385194"/>
    <w:rsid w:val="0070140C"/>
    <w:rsid w:val="008146B9"/>
    <w:rsid w:val="00863194"/>
    <w:rsid w:val="00A4592E"/>
    <w:rsid w:val="00BC5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328804"/>
  <w15:chartTrackingRefBased/>
  <w15:docId w15:val="{3A52D076-0227-0042-9920-F73345B9A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8519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5194"/>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385194"/>
    <w:rPr>
      <w:rFonts w:ascii="Times New Roman" w:eastAsia="Times New Roman" w:hAnsi="Times New Roman" w:cs="Times New Roman"/>
      <w:b/>
      <w:bCs/>
      <w:kern w:val="36"/>
      <w:sz w:val="48"/>
      <w:szCs w:val="48"/>
      <w:lang w:eastAsia="en-GB"/>
    </w:rPr>
  </w:style>
  <w:style w:type="paragraph" w:customStyle="1" w:styleId="nova-e-listitem">
    <w:name w:val="nova-e-list__item"/>
    <w:basedOn w:val="Normal"/>
    <w:rsid w:val="00385194"/>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385194"/>
    <w:rPr>
      <w:color w:val="0000FF"/>
      <w:u w:val="single"/>
    </w:rPr>
  </w:style>
  <w:style w:type="paragraph" w:styleId="ListParagraph">
    <w:name w:val="List Paragraph"/>
    <w:basedOn w:val="Normal"/>
    <w:uiPriority w:val="34"/>
    <w:qFormat/>
    <w:rsid w:val="00A45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419265">
      <w:bodyDiv w:val="1"/>
      <w:marLeft w:val="0"/>
      <w:marRight w:val="0"/>
      <w:marTop w:val="0"/>
      <w:marBottom w:val="0"/>
      <w:divBdr>
        <w:top w:val="none" w:sz="0" w:space="0" w:color="auto"/>
        <w:left w:val="none" w:sz="0" w:space="0" w:color="auto"/>
        <w:bottom w:val="none" w:sz="0" w:space="0" w:color="auto"/>
        <w:right w:val="none" w:sz="0" w:space="0" w:color="auto"/>
      </w:divBdr>
    </w:div>
    <w:div w:id="390814186">
      <w:bodyDiv w:val="1"/>
      <w:marLeft w:val="0"/>
      <w:marRight w:val="0"/>
      <w:marTop w:val="0"/>
      <w:marBottom w:val="0"/>
      <w:divBdr>
        <w:top w:val="none" w:sz="0" w:space="0" w:color="auto"/>
        <w:left w:val="none" w:sz="0" w:space="0" w:color="auto"/>
        <w:bottom w:val="none" w:sz="0" w:space="0" w:color="auto"/>
        <w:right w:val="none" w:sz="0" w:space="0" w:color="auto"/>
      </w:divBdr>
      <w:divsChild>
        <w:div w:id="90973270">
          <w:marLeft w:val="0"/>
          <w:marRight w:val="0"/>
          <w:marTop w:val="0"/>
          <w:marBottom w:val="0"/>
          <w:divBdr>
            <w:top w:val="none" w:sz="0" w:space="0" w:color="auto"/>
            <w:left w:val="none" w:sz="0" w:space="0" w:color="auto"/>
            <w:bottom w:val="none" w:sz="0" w:space="0" w:color="auto"/>
            <w:right w:val="none" w:sz="0" w:space="0" w:color="auto"/>
          </w:divBdr>
          <w:divsChild>
            <w:div w:id="1283272534">
              <w:marLeft w:val="0"/>
              <w:marRight w:val="0"/>
              <w:marTop w:val="0"/>
              <w:marBottom w:val="0"/>
              <w:divBdr>
                <w:top w:val="none" w:sz="0" w:space="0" w:color="auto"/>
                <w:left w:val="none" w:sz="0" w:space="0" w:color="auto"/>
                <w:bottom w:val="none" w:sz="0" w:space="0" w:color="auto"/>
                <w:right w:val="none" w:sz="0" w:space="0" w:color="auto"/>
              </w:divBdr>
              <w:divsChild>
                <w:div w:id="165579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83801">
      <w:bodyDiv w:val="1"/>
      <w:marLeft w:val="0"/>
      <w:marRight w:val="0"/>
      <w:marTop w:val="0"/>
      <w:marBottom w:val="0"/>
      <w:divBdr>
        <w:top w:val="none" w:sz="0" w:space="0" w:color="auto"/>
        <w:left w:val="none" w:sz="0" w:space="0" w:color="auto"/>
        <w:bottom w:val="none" w:sz="0" w:space="0" w:color="auto"/>
        <w:right w:val="none" w:sz="0" w:space="0" w:color="auto"/>
      </w:divBdr>
      <w:divsChild>
        <w:div w:id="1563252527">
          <w:marLeft w:val="0"/>
          <w:marRight w:val="0"/>
          <w:marTop w:val="0"/>
          <w:marBottom w:val="0"/>
          <w:divBdr>
            <w:top w:val="none" w:sz="0" w:space="0" w:color="auto"/>
            <w:left w:val="none" w:sz="0" w:space="0" w:color="auto"/>
            <w:bottom w:val="none" w:sz="0" w:space="0" w:color="auto"/>
            <w:right w:val="none" w:sz="0" w:space="0" w:color="auto"/>
          </w:divBdr>
          <w:divsChild>
            <w:div w:id="1129935936">
              <w:marLeft w:val="0"/>
              <w:marRight w:val="0"/>
              <w:marTop w:val="0"/>
              <w:marBottom w:val="0"/>
              <w:divBdr>
                <w:top w:val="none" w:sz="0" w:space="0" w:color="auto"/>
                <w:left w:val="none" w:sz="0" w:space="0" w:color="auto"/>
                <w:bottom w:val="none" w:sz="0" w:space="0" w:color="auto"/>
                <w:right w:val="none" w:sz="0" w:space="0" w:color="auto"/>
              </w:divBdr>
              <w:divsChild>
                <w:div w:id="1198201346">
                  <w:marLeft w:val="0"/>
                  <w:marRight w:val="0"/>
                  <w:marTop w:val="0"/>
                  <w:marBottom w:val="0"/>
                  <w:divBdr>
                    <w:top w:val="none" w:sz="0" w:space="0" w:color="auto"/>
                    <w:left w:val="none" w:sz="0" w:space="0" w:color="auto"/>
                    <w:bottom w:val="none" w:sz="0" w:space="0" w:color="auto"/>
                    <w:right w:val="none" w:sz="0" w:space="0" w:color="auto"/>
                  </w:divBdr>
                  <w:divsChild>
                    <w:div w:id="170000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265015">
      <w:bodyDiv w:val="1"/>
      <w:marLeft w:val="0"/>
      <w:marRight w:val="0"/>
      <w:marTop w:val="0"/>
      <w:marBottom w:val="0"/>
      <w:divBdr>
        <w:top w:val="none" w:sz="0" w:space="0" w:color="auto"/>
        <w:left w:val="none" w:sz="0" w:space="0" w:color="auto"/>
        <w:bottom w:val="none" w:sz="0" w:space="0" w:color="auto"/>
        <w:right w:val="none" w:sz="0" w:space="0" w:color="auto"/>
      </w:divBdr>
      <w:divsChild>
        <w:div w:id="851645203">
          <w:marLeft w:val="0"/>
          <w:marRight w:val="0"/>
          <w:marTop w:val="0"/>
          <w:marBottom w:val="0"/>
          <w:divBdr>
            <w:top w:val="none" w:sz="0" w:space="0" w:color="auto"/>
            <w:left w:val="none" w:sz="0" w:space="0" w:color="auto"/>
            <w:bottom w:val="none" w:sz="0" w:space="0" w:color="auto"/>
            <w:right w:val="none" w:sz="0" w:space="0" w:color="auto"/>
          </w:divBdr>
          <w:divsChild>
            <w:div w:id="71900700">
              <w:marLeft w:val="0"/>
              <w:marRight w:val="0"/>
              <w:marTop w:val="0"/>
              <w:marBottom w:val="0"/>
              <w:divBdr>
                <w:top w:val="none" w:sz="0" w:space="0" w:color="auto"/>
                <w:left w:val="none" w:sz="0" w:space="0" w:color="auto"/>
                <w:bottom w:val="none" w:sz="0" w:space="0" w:color="auto"/>
                <w:right w:val="none" w:sz="0" w:space="0" w:color="auto"/>
              </w:divBdr>
              <w:divsChild>
                <w:div w:id="686099917">
                  <w:marLeft w:val="0"/>
                  <w:marRight w:val="0"/>
                  <w:marTop w:val="0"/>
                  <w:marBottom w:val="0"/>
                  <w:divBdr>
                    <w:top w:val="none" w:sz="0" w:space="0" w:color="auto"/>
                    <w:left w:val="none" w:sz="0" w:space="0" w:color="auto"/>
                    <w:bottom w:val="none" w:sz="0" w:space="0" w:color="auto"/>
                    <w:right w:val="none" w:sz="0" w:space="0" w:color="auto"/>
                  </w:divBdr>
                  <w:divsChild>
                    <w:div w:id="1931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238899">
      <w:bodyDiv w:val="1"/>
      <w:marLeft w:val="0"/>
      <w:marRight w:val="0"/>
      <w:marTop w:val="0"/>
      <w:marBottom w:val="0"/>
      <w:divBdr>
        <w:top w:val="none" w:sz="0" w:space="0" w:color="auto"/>
        <w:left w:val="none" w:sz="0" w:space="0" w:color="auto"/>
        <w:bottom w:val="none" w:sz="0" w:space="0" w:color="auto"/>
        <w:right w:val="none" w:sz="0" w:space="0" w:color="auto"/>
      </w:divBdr>
      <w:divsChild>
        <w:div w:id="1164590850">
          <w:marLeft w:val="0"/>
          <w:marRight w:val="0"/>
          <w:marTop w:val="0"/>
          <w:marBottom w:val="0"/>
          <w:divBdr>
            <w:top w:val="none" w:sz="0" w:space="0" w:color="auto"/>
            <w:left w:val="none" w:sz="0" w:space="0" w:color="auto"/>
            <w:bottom w:val="none" w:sz="0" w:space="0" w:color="auto"/>
            <w:right w:val="none" w:sz="0" w:space="0" w:color="auto"/>
          </w:divBdr>
          <w:divsChild>
            <w:div w:id="1883862426">
              <w:marLeft w:val="0"/>
              <w:marRight w:val="0"/>
              <w:marTop w:val="0"/>
              <w:marBottom w:val="0"/>
              <w:divBdr>
                <w:top w:val="none" w:sz="0" w:space="0" w:color="auto"/>
                <w:left w:val="none" w:sz="0" w:space="0" w:color="auto"/>
                <w:bottom w:val="none" w:sz="0" w:space="0" w:color="auto"/>
                <w:right w:val="none" w:sz="0" w:space="0" w:color="auto"/>
              </w:divBdr>
              <w:divsChild>
                <w:div w:id="65237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81940">
      <w:bodyDiv w:val="1"/>
      <w:marLeft w:val="0"/>
      <w:marRight w:val="0"/>
      <w:marTop w:val="0"/>
      <w:marBottom w:val="0"/>
      <w:divBdr>
        <w:top w:val="none" w:sz="0" w:space="0" w:color="auto"/>
        <w:left w:val="none" w:sz="0" w:space="0" w:color="auto"/>
        <w:bottom w:val="none" w:sz="0" w:space="0" w:color="auto"/>
        <w:right w:val="none" w:sz="0" w:space="0" w:color="auto"/>
      </w:divBdr>
      <w:divsChild>
        <w:div w:id="1627807536">
          <w:marLeft w:val="0"/>
          <w:marRight w:val="0"/>
          <w:marTop w:val="0"/>
          <w:marBottom w:val="0"/>
          <w:divBdr>
            <w:top w:val="none" w:sz="0" w:space="0" w:color="auto"/>
            <w:left w:val="none" w:sz="0" w:space="0" w:color="auto"/>
            <w:bottom w:val="none" w:sz="0" w:space="0" w:color="auto"/>
            <w:right w:val="none" w:sz="0" w:space="0" w:color="auto"/>
          </w:divBdr>
          <w:divsChild>
            <w:div w:id="405609420">
              <w:marLeft w:val="0"/>
              <w:marRight w:val="0"/>
              <w:marTop w:val="0"/>
              <w:marBottom w:val="0"/>
              <w:divBdr>
                <w:top w:val="none" w:sz="0" w:space="0" w:color="auto"/>
                <w:left w:val="none" w:sz="0" w:space="0" w:color="auto"/>
                <w:bottom w:val="none" w:sz="0" w:space="0" w:color="auto"/>
                <w:right w:val="none" w:sz="0" w:space="0" w:color="auto"/>
              </w:divBdr>
              <w:divsChild>
                <w:div w:id="21095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00">
      <w:bodyDiv w:val="1"/>
      <w:marLeft w:val="0"/>
      <w:marRight w:val="0"/>
      <w:marTop w:val="0"/>
      <w:marBottom w:val="0"/>
      <w:divBdr>
        <w:top w:val="none" w:sz="0" w:space="0" w:color="auto"/>
        <w:left w:val="none" w:sz="0" w:space="0" w:color="auto"/>
        <w:bottom w:val="none" w:sz="0" w:space="0" w:color="auto"/>
        <w:right w:val="none" w:sz="0" w:space="0" w:color="auto"/>
      </w:divBdr>
      <w:divsChild>
        <w:div w:id="1787120350">
          <w:marLeft w:val="0"/>
          <w:marRight w:val="0"/>
          <w:marTop w:val="0"/>
          <w:marBottom w:val="75"/>
          <w:divBdr>
            <w:top w:val="none" w:sz="0" w:space="0" w:color="auto"/>
            <w:left w:val="none" w:sz="0" w:space="0" w:color="auto"/>
            <w:bottom w:val="none" w:sz="0" w:space="0" w:color="auto"/>
            <w:right w:val="none" w:sz="0" w:space="0" w:color="auto"/>
          </w:divBdr>
        </w:div>
        <w:div w:id="988098236">
          <w:marLeft w:val="0"/>
          <w:marRight w:val="0"/>
          <w:marTop w:val="0"/>
          <w:marBottom w:val="75"/>
          <w:divBdr>
            <w:top w:val="none" w:sz="0" w:space="0" w:color="auto"/>
            <w:left w:val="none" w:sz="0" w:space="0" w:color="auto"/>
            <w:bottom w:val="none" w:sz="0" w:space="0" w:color="auto"/>
            <w:right w:val="none" w:sz="0" w:space="0" w:color="auto"/>
          </w:divBdr>
        </w:div>
      </w:divsChild>
    </w:div>
    <w:div w:id="1793091391">
      <w:bodyDiv w:val="1"/>
      <w:marLeft w:val="0"/>
      <w:marRight w:val="0"/>
      <w:marTop w:val="0"/>
      <w:marBottom w:val="0"/>
      <w:divBdr>
        <w:top w:val="none" w:sz="0" w:space="0" w:color="auto"/>
        <w:left w:val="none" w:sz="0" w:space="0" w:color="auto"/>
        <w:bottom w:val="none" w:sz="0" w:space="0" w:color="auto"/>
        <w:right w:val="none" w:sz="0" w:space="0" w:color="auto"/>
      </w:divBdr>
      <w:divsChild>
        <w:div w:id="703601118">
          <w:marLeft w:val="0"/>
          <w:marRight w:val="0"/>
          <w:marTop w:val="0"/>
          <w:marBottom w:val="0"/>
          <w:divBdr>
            <w:top w:val="none" w:sz="0" w:space="0" w:color="auto"/>
            <w:left w:val="none" w:sz="0" w:space="0" w:color="auto"/>
            <w:bottom w:val="none" w:sz="0" w:space="0" w:color="auto"/>
            <w:right w:val="none" w:sz="0" w:space="0" w:color="auto"/>
          </w:divBdr>
          <w:divsChild>
            <w:div w:id="418526429">
              <w:marLeft w:val="0"/>
              <w:marRight w:val="0"/>
              <w:marTop w:val="0"/>
              <w:marBottom w:val="0"/>
              <w:divBdr>
                <w:top w:val="none" w:sz="0" w:space="0" w:color="auto"/>
                <w:left w:val="none" w:sz="0" w:space="0" w:color="auto"/>
                <w:bottom w:val="none" w:sz="0" w:space="0" w:color="auto"/>
                <w:right w:val="none" w:sz="0" w:space="0" w:color="auto"/>
              </w:divBdr>
              <w:divsChild>
                <w:div w:id="747264784">
                  <w:marLeft w:val="0"/>
                  <w:marRight w:val="0"/>
                  <w:marTop w:val="0"/>
                  <w:marBottom w:val="0"/>
                  <w:divBdr>
                    <w:top w:val="none" w:sz="0" w:space="0" w:color="auto"/>
                    <w:left w:val="none" w:sz="0" w:space="0" w:color="auto"/>
                    <w:bottom w:val="none" w:sz="0" w:space="0" w:color="auto"/>
                    <w:right w:val="none" w:sz="0" w:space="0" w:color="auto"/>
                  </w:divBdr>
                  <w:divsChild>
                    <w:div w:id="2046172401">
                      <w:marLeft w:val="0"/>
                      <w:marRight w:val="0"/>
                      <w:marTop w:val="0"/>
                      <w:marBottom w:val="0"/>
                      <w:divBdr>
                        <w:top w:val="none" w:sz="0" w:space="0" w:color="auto"/>
                        <w:left w:val="none" w:sz="0" w:space="0" w:color="auto"/>
                        <w:bottom w:val="none" w:sz="0" w:space="0" w:color="auto"/>
                        <w:right w:val="none" w:sz="0" w:space="0" w:color="auto"/>
                      </w:divBdr>
                    </w:div>
                    <w:div w:id="14612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45552">
      <w:bodyDiv w:val="1"/>
      <w:marLeft w:val="0"/>
      <w:marRight w:val="0"/>
      <w:marTop w:val="0"/>
      <w:marBottom w:val="0"/>
      <w:divBdr>
        <w:top w:val="none" w:sz="0" w:space="0" w:color="auto"/>
        <w:left w:val="none" w:sz="0" w:space="0" w:color="auto"/>
        <w:bottom w:val="none" w:sz="0" w:space="0" w:color="auto"/>
        <w:right w:val="none" w:sz="0" w:space="0" w:color="auto"/>
      </w:divBdr>
      <w:divsChild>
        <w:div w:id="1811898107">
          <w:marLeft w:val="0"/>
          <w:marRight w:val="0"/>
          <w:marTop w:val="0"/>
          <w:marBottom w:val="0"/>
          <w:divBdr>
            <w:top w:val="none" w:sz="0" w:space="0" w:color="auto"/>
            <w:left w:val="none" w:sz="0" w:space="0" w:color="auto"/>
            <w:bottom w:val="none" w:sz="0" w:space="0" w:color="auto"/>
            <w:right w:val="none" w:sz="0" w:space="0" w:color="auto"/>
          </w:divBdr>
          <w:divsChild>
            <w:div w:id="1308975944">
              <w:marLeft w:val="0"/>
              <w:marRight w:val="0"/>
              <w:marTop w:val="0"/>
              <w:marBottom w:val="0"/>
              <w:divBdr>
                <w:top w:val="none" w:sz="0" w:space="0" w:color="auto"/>
                <w:left w:val="none" w:sz="0" w:space="0" w:color="auto"/>
                <w:bottom w:val="none" w:sz="0" w:space="0" w:color="auto"/>
                <w:right w:val="none" w:sz="0" w:space="0" w:color="auto"/>
              </w:divBdr>
              <w:divsChild>
                <w:div w:id="314916386">
                  <w:marLeft w:val="0"/>
                  <w:marRight w:val="0"/>
                  <w:marTop w:val="0"/>
                  <w:marBottom w:val="0"/>
                  <w:divBdr>
                    <w:top w:val="none" w:sz="0" w:space="0" w:color="auto"/>
                    <w:left w:val="none" w:sz="0" w:space="0" w:color="auto"/>
                    <w:bottom w:val="none" w:sz="0" w:space="0" w:color="auto"/>
                    <w:right w:val="none" w:sz="0" w:space="0" w:color="auto"/>
                  </w:divBdr>
                </w:div>
                <w:div w:id="11602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Roslyn Law</dc:creator>
  <cp:keywords/>
  <dc:description/>
  <cp:lastModifiedBy>Roslyn Law</cp:lastModifiedBy>
  <cp:revision>2</cp:revision>
  <dcterms:created xsi:type="dcterms:W3CDTF">2020-03-18T07:33:00Z</dcterms:created>
  <dcterms:modified xsi:type="dcterms:W3CDTF">2020-03-18T08:13:00Z</dcterms:modified>
</cp:coreProperties>
</file>